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4F" w:rsidRPr="00394C11" w:rsidRDefault="00685EB3" w:rsidP="00394C11">
      <w:pPr>
        <w:spacing w:after="0" w:line="240" w:lineRule="auto"/>
        <w:rPr>
          <w:b/>
        </w:rPr>
      </w:pPr>
      <w:r w:rsidRPr="00394C11">
        <w:rPr>
          <w:b/>
        </w:rPr>
        <w:t>Communication Arts</w:t>
      </w:r>
    </w:p>
    <w:p w:rsidR="00685EB3" w:rsidRPr="00394C11" w:rsidRDefault="00685EB3" w:rsidP="00394C11">
      <w:pPr>
        <w:spacing w:after="0" w:line="240" w:lineRule="auto"/>
        <w:rPr>
          <w:b/>
        </w:rPr>
      </w:pPr>
      <w:r w:rsidRPr="00394C11">
        <w:rPr>
          <w:b/>
        </w:rPr>
        <w:t>Power Standard 7.5</w:t>
      </w:r>
    </w:p>
    <w:p w:rsidR="00685EB3" w:rsidRDefault="00394C11" w:rsidP="00394C11">
      <w:pPr>
        <w:spacing w:after="0" w:line="240" w:lineRule="auto"/>
        <w:rPr>
          <w:b/>
        </w:rPr>
      </w:pPr>
      <w:r w:rsidRPr="00394C11">
        <w:rPr>
          <w:b/>
        </w:rPr>
        <w:t xml:space="preserve">Pre-Formative </w:t>
      </w:r>
    </w:p>
    <w:p w:rsidR="00394C11" w:rsidRPr="00394C11" w:rsidRDefault="00394C11" w:rsidP="00394C11">
      <w:pPr>
        <w:spacing w:after="0" w:line="240" w:lineRule="auto"/>
        <w:rPr>
          <w:b/>
        </w:rPr>
      </w:pPr>
      <w:r>
        <w:rPr>
          <w:b/>
        </w:rPr>
        <w:t>Name _______________________________________________________________</w:t>
      </w:r>
      <w:proofErr w:type="gramStart"/>
      <w:r>
        <w:rPr>
          <w:b/>
        </w:rPr>
        <w:t>_  Hour</w:t>
      </w:r>
      <w:proofErr w:type="gramEnd"/>
      <w:r>
        <w:rPr>
          <w:b/>
        </w:rPr>
        <w:t xml:space="preserve"> __________</w:t>
      </w:r>
    </w:p>
    <w:p w:rsidR="00394C11" w:rsidRPr="00394C11" w:rsidRDefault="00394C11" w:rsidP="00394C11">
      <w:pPr>
        <w:spacing w:after="0"/>
        <w:rPr>
          <w:b/>
        </w:rPr>
      </w:pPr>
    </w:p>
    <w:p w:rsidR="00685EB3" w:rsidRDefault="00394C11" w:rsidP="00394C11">
      <w:pPr>
        <w:spacing w:after="0"/>
        <w:rPr>
          <w:b/>
        </w:rPr>
      </w:pPr>
      <w:r w:rsidRPr="00394C11">
        <w:rPr>
          <w:b/>
        </w:rPr>
        <w:t xml:space="preserve">DIRECTIONS:  Read </w:t>
      </w:r>
      <w:r w:rsidR="00685EB3" w:rsidRPr="00394C11">
        <w:rPr>
          <w:b/>
        </w:rPr>
        <w:t xml:space="preserve">“Preparing for a Hurricane” </w:t>
      </w:r>
      <w:r w:rsidRPr="00394C11">
        <w:rPr>
          <w:b/>
        </w:rPr>
        <w:t xml:space="preserve">and </w:t>
      </w:r>
      <w:r>
        <w:rPr>
          <w:b/>
        </w:rPr>
        <w:t xml:space="preserve">then </w:t>
      </w:r>
      <w:r w:rsidRPr="00394C11">
        <w:rPr>
          <w:b/>
        </w:rPr>
        <w:t>answer the questions below.</w:t>
      </w:r>
    </w:p>
    <w:p w:rsidR="00394C11" w:rsidRPr="00394C11" w:rsidRDefault="00394C11" w:rsidP="00394C11">
      <w:pPr>
        <w:spacing w:after="0"/>
        <w:rPr>
          <w:b/>
        </w:rPr>
      </w:pPr>
    </w:p>
    <w:p w:rsidR="00E43B78" w:rsidRDefault="00E43B78" w:rsidP="00394C11">
      <w:r>
        <w:t>Use the graphic organizer to answer question 1</w:t>
      </w:r>
    </w:p>
    <w:p w:rsidR="00685EB3" w:rsidRDefault="00E43B78">
      <w:r>
        <w:rPr>
          <w:noProof/>
        </w:rPr>
        <w:drawing>
          <wp:inline distT="0" distB="0" distL="0" distR="0">
            <wp:extent cx="4039737" cy="1357952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43B78" w:rsidRDefault="00E43B78" w:rsidP="00E43B78">
      <w:pPr>
        <w:pStyle w:val="ListParagraph"/>
        <w:numPr>
          <w:ilvl w:val="0"/>
          <w:numId w:val="1"/>
        </w:numPr>
      </w:pPr>
      <w:r>
        <w:t xml:space="preserve">Which of the following choices best completes </w:t>
      </w:r>
      <w:r w:rsidR="00394C11">
        <w:t xml:space="preserve">the </w:t>
      </w:r>
      <w:r>
        <w:t>sequence of events in the graphic organizer above?</w:t>
      </w:r>
    </w:p>
    <w:p w:rsidR="00E43B78" w:rsidRDefault="00E43B78" w:rsidP="00E43B78">
      <w:pPr>
        <w:pStyle w:val="ListParagraph"/>
        <w:numPr>
          <w:ilvl w:val="0"/>
          <w:numId w:val="2"/>
        </w:numPr>
      </w:pPr>
      <w:r>
        <w:t>Prepare an evacuation route.</w:t>
      </w:r>
    </w:p>
    <w:p w:rsidR="009C2BF5" w:rsidRDefault="009C2BF5" w:rsidP="00E43B78">
      <w:pPr>
        <w:pStyle w:val="ListParagraph"/>
        <w:numPr>
          <w:ilvl w:val="0"/>
          <w:numId w:val="2"/>
        </w:numPr>
      </w:pPr>
      <w:r>
        <w:t>?</w:t>
      </w:r>
    </w:p>
    <w:p w:rsidR="009C2BF5" w:rsidRDefault="009C2BF5" w:rsidP="00E43B78">
      <w:pPr>
        <w:pStyle w:val="ListParagraph"/>
        <w:numPr>
          <w:ilvl w:val="0"/>
          <w:numId w:val="2"/>
        </w:numPr>
      </w:pPr>
      <w:r>
        <w:t>?</w:t>
      </w:r>
    </w:p>
    <w:p w:rsidR="009C2BF5" w:rsidRDefault="009C2BF5" w:rsidP="00E43B78">
      <w:pPr>
        <w:pStyle w:val="ListParagraph"/>
        <w:numPr>
          <w:ilvl w:val="0"/>
          <w:numId w:val="2"/>
        </w:numPr>
      </w:pPr>
      <w:r>
        <w:t>?</w:t>
      </w:r>
    </w:p>
    <w:p w:rsidR="00776D9A" w:rsidRDefault="00776D9A" w:rsidP="00776D9A">
      <w:pPr>
        <w:pStyle w:val="ListParagraph"/>
        <w:ind w:left="1080"/>
      </w:pPr>
    </w:p>
    <w:p w:rsidR="00776D9A" w:rsidRDefault="009C2BF5" w:rsidP="00776D9A">
      <w:pPr>
        <w:pStyle w:val="ListParagraph"/>
        <w:numPr>
          <w:ilvl w:val="0"/>
          <w:numId w:val="1"/>
        </w:numPr>
      </w:pPr>
      <w:r>
        <w:t xml:space="preserve">When preparing a hurricane disaster plan, why is it a good idea to first decide whether or not your house can withstand a hurricane?  </w:t>
      </w:r>
    </w:p>
    <w:p w:rsidR="009C2BF5" w:rsidRDefault="009C2BF5" w:rsidP="009C2BF5">
      <w:pPr>
        <w:pStyle w:val="ListParagraph"/>
        <w:numPr>
          <w:ilvl w:val="0"/>
          <w:numId w:val="4"/>
        </w:numPr>
      </w:pPr>
      <w:r>
        <w:t>?</w:t>
      </w:r>
    </w:p>
    <w:p w:rsidR="009C2BF5" w:rsidRDefault="009C2BF5" w:rsidP="009C2BF5">
      <w:pPr>
        <w:pStyle w:val="ListParagraph"/>
        <w:numPr>
          <w:ilvl w:val="0"/>
          <w:numId w:val="4"/>
        </w:numPr>
      </w:pPr>
      <w:r>
        <w:t>?</w:t>
      </w:r>
    </w:p>
    <w:p w:rsidR="009C2BF5" w:rsidRDefault="009C2BF5" w:rsidP="009C2BF5">
      <w:pPr>
        <w:pStyle w:val="ListParagraph"/>
        <w:numPr>
          <w:ilvl w:val="0"/>
          <w:numId w:val="4"/>
        </w:numPr>
      </w:pPr>
      <w:r>
        <w:t>?</w:t>
      </w:r>
    </w:p>
    <w:p w:rsidR="009C2BF5" w:rsidRDefault="009C2BF5" w:rsidP="009C2BF5">
      <w:pPr>
        <w:pStyle w:val="ListParagraph"/>
        <w:numPr>
          <w:ilvl w:val="0"/>
          <w:numId w:val="4"/>
        </w:numPr>
      </w:pPr>
      <w:r>
        <w:t>?</w:t>
      </w:r>
    </w:p>
    <w:p w:rsidR="009C2BF5" w:rsidRDefault="009C2BF5" w:rsidP="009C2BF5">
      <w:pPr>
        <w:pStyle w:val="ListParagraph"/>
        <w:ind w:left="1080"/>
      </w:pPr>
    </w:p>
    <w:p w:rsidR="009C2BF5" w:rsidRDefault="00FB043E" w:rsidP="009C2BF5">
      <w:pPr>
        <w:pStyle w:val="ListParagraph"/>
        <w:numPr>
          <w:ilvl w:val="0"/>
          <w:numId w:val="1"/>
        </w:numPr>
      </w:pPr>
      <w:r>
        <w:t>What caused John to go to the library and get information about hurricanes?</w:t>
      </w:r>
    </w:p>
    <w:p w:rsidR="00FB043E" w:rsidRDefault="00FB043E" w:rsidP="00FB043E">
      <w:pPr>
        <w:pStyle w:val="ListParagraph"/>
        <w:numPr>
          <w:ilvl w:val="0"/>
          <w:numId w:val="5"/>
        </w:numPr>
      </w:pPr>
      <w:r>
        <w:t>There was a hurricane watch posted.</w:t>
      </w:r>
    </w:p>
    <w:p w:rsidR="00FB043E" w:rsidRDefault="00FB043E" w:rsidP="00FB043E">
      <w:pPr>
        <w:pStyle w:val="ListParagraph"/>
        <w:numPr>
          <w:ilvl w:val="0"/>
          <w:numId w:val="5"/>
        </w:numPr>
      </w:pPr>
      <w:r>
        <w:t>A hurricane evacuation was ordered.</w:t>
      </w:r>
    </w:p>
    <w:p w:rsidR="00FB043E" w:rsidRDefault="00CD6CBB" w:rsidP="00FB043E">
      <w:pPr>
        <w:pStyle w:val="ListParagraph"/>
        <w:numPr>
          <w:ilvl w:val="0"/>
          <w:numId w:val="5"/>
        </w:numPr>
      </w:pPr>
      <w:r>
        <w:t xml:space="preserve">John </w:t>
      </w:r>
      <w:r w:rsidR="00FB043E">
        <w:t>moved to an area known for hurricanes</w:t>
      </w:r>
      <w:r w:rsidR="00394C11">
        <w:t>.</w:t>
      </w:r>
    </w:p>
    <w:p w:rsidR="00FB043E" w:rsidRDefault="00FB043E" w:rsidP="00FB043E">
      <w:pPr>
        <w:pStyle w:val="ListParagraph"/>
        <w:numPr>
          <w:ilvl w:val="0"/>
          <w:numId w:val="5"/>
        </w:numPr>
      </w:pPr>
      <w:r>
        <w:t>He needed to make a disaster survival kit.</w:t>
      </w:r>
    </w:p>
    <w:p w:rsidR="009C2BF5" w:rsidRDefault="009C2BF5" w:rsidP="009C2BF5">
      <w:pPr>
        <w:pStyle w:val="ListParagraph"/>
      </w:pPr>
    </w:p>
    <w:p w:rsidR="009C2BF5" w:rsidRDefault="009C2BF5" w:rsidP="009C2BF5">
      <w:pPr>
        <w:pStyle w:val="ListParagraph"/>
        <w:numPr>
          <w:ilvl w:val="0"/>
          <w:numId w:val="1"/>
        </w:numPr>
      </w:pPr>
      <w:r>
        <w:t xml:space="preserve">What are the two main differences between a Category 1 Hurricane and a Category 5 Hurricane?   </w:t>
      </w:r>
    </w:p>
    <w:p w:rsidR="00E43B78" w:rsidRDefault="00E43B78" w:rsidP="00E43B78"/>
    <w:p w:rsidR="00E43B78" w:rsidRDefault="00E43B78" w:rsidP="00E43B78"/>
    <w:p w:rsidR="00CD6CBB" w:rsidRDefault="00CD6CBB" w:rsidP="00E43B78"/>
    <w:p w:rsidR="00E43B78" w:rsidRDefault="00E43B78" w:rsidP="00E43B78">
      <w:r>
        <w:t>Communication Arts</w:t>
      </w:r>
    </w:p>
    <w:p w:rsidR="00E43B78" w:rsidRDefault="00E43B78" w:rsidP="00E43B78">
      <w:r>
        <w:t>Power Standard 7.5</w:t>
      </w:r>
    </w:p>
    <w:p w:rsidR="00E43B78" w:rsidRDefault="00E43B78" w:rsidP="00E43B78">
      <w:r>
        <w:t>Pre-formative Scoring Guide</w:t>
      </w:r>
    </w:p>
    <w:p w:rsidR="00E43B78" w:rsidRDefault="00FB043E" w:rsidP="00E43B78">
      <w:pPr>
        <w:pStyle w:val="ListParagraph"/>
        <w:numPr>
          <w:ilvl w:val="0"/>
          <w:numId w:val="3"/>
        </w:numPr>
      </w:pPr>
      <w:r>
        <w:t>?</w:t>
      </w:r>
    </w:p>
    <w:p w:rsidR="00FB043E" w:rsidRDefault="00FB043E" w:rsidP="00E43B78">
      <w:pPr>
        <w:pStyle w:val="ListParagraph"/>
        <w:numPr>
          <w:ilvl w:val="0"/>
          <w:numId w:val="3"/>
        </w:numPr>
      </w:pPr>
      <w:r>
        <w:t>?</w:t>
      </w:r>
    </w:p>
    <w:p w:rsidR="00FB043E" w:rsidRDefault="00CD6CBB" w:rsidP="00E43B78">
      <w:pPr>
        <w:pStyle w:val="ListParagraph"/>
        <w:numPr>
          <w:ilvl w:val="0"/>
          <w:numId w:val="3"/>
        </w:numPr>
      </w:pPr>
      <w:r>
        <w:t>C (R3C- Cause/Effect)</w:t>
      </w:r>
    </w:p>
    <w:p w:rsidR="00FB043E" w:rsidRDefault="00FB043E" w:rsidP="00E43B78">
      <w:pPr>
        <w:pStyle w:val="ListParagraph"/>
        <w:numPr>
          <w:ilvl w:val="0"/>
          <w:numId w:val="3"/>
        </w:numPr>
      </w:pPr>
      <w:r>
        <w:t>Constructed Response Scoring Guide (R3C- Compare/Contrast)</w:t>
      </w:r>
    </w:p>
    <w:p w:rsidR="00FB043E" w:rsidRDefault="00FB043E" w:rsidP="00FB043E">
      <w:pPr>
        <w:pStyle w:val="ListParagraph"/>
      </w:pPr>
    </w:p>
    <w:sectPr w:rsidR="00FB043E" w:rsidSect="000A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7EE3"/>
    <w:multiLevelType w:val="hybridMultilevel"/>
    <w:tmpl w:val="BBCAB406"/>
    <w:lvl w:ilvl="0" w:tplc="F35A7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80C54"/>
    <w:multiLevelType w:val="hybridMultilevel"/>
    <w:tmpl w:val="D0C6D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6607"/>
    <w:multiLevelType w:val="hybridMultilevel"/>
    <w:tmpl w:val="2F8EB480"/>
    <w:lvl w:ilvl="0" w:tplc="CDA6D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3666F2"/>
    <w:multiLevelType w:val="hybridMultilevel"/>
    <w:tmpl w:val="68F4B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6680A"/>
    <w:multiLevelType w:val="hybridMultilevel"/>
    <w:tmpl w:val="6B60BB08"/>
    <w:lvl w:ilvl="0" w:tplc="CBB69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85EB3"/>
    <w:rsid w:val="000A3B4F"/>
    <w:rsid w:val="000C5446"/>
    <w:rsid w:val="00394C11"/>
    <w:rsid w:val="00685EB3"/>
    <w:rsid w:val="00776D9A"/>
    <w:rsid w:val="007C19FC"/>
    <w:rsid w:val="009C2BF5"/>
    <w:rsid w:val="00C575EA"/>
    <w:rsid w:val="00CD6CBB"/>
    <w:rsid w:val="00E43B78"/>
    <w:rsid w:val="00FB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diagramDrawing" Target="diagrams/drawing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E4A3A2-C72A-41E3-8D24-D1B071702869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0A294C1D-BC5E-46C9-B6BE-2B6146D83FE5}">
      <dgm:prSet phldrT="[Text]"/>
      <dgm:spPr/>
      <dgm:t>
        <a:bodyPr/>
        <a:lstStyle/>
        <a:p>
          <a:pPr algn="l"/>
          <a:r>
            <a:rPr lang="en-US"/>
            <a:t>Step one-  Decide whether your house can withstand a hurricane.</a:t>
          </a:r>
        </a:p>
      </dgm:t>
    </dgm:pt>
    <dgm:pt modelId="{4A25B336-B3D4-4EEC-8BB0-445C70D37F13}" type="parTrans" cxnId="{201855C1-4F7E-4473-83D9-935F301EA49A}">
      <dgm:prSet/>
      <dgm:spPr/>
      <dgm:t>
        <a:bodyPr/>
        <a:lstStyle/>
        <a:p>
          <a:endParaRPr lang="en-US"/>
        </a:p>
      </dgm:t>
    </dgm:pt>
    <dgm:pt modelId="{97D87A64-420B-4E34-BBA4-838D327607B1}" type="sibTrans" cxnId="{201855C1-4F7E-4473-83D9-935F301EA49A}">
      <dgm:prSet/>
      <dgm:spPr/>
      <dgm:t>
        <a:bodyPr/>
        <a:lstStyle/>
        <a:p>
          <a:endParaRPr lang="en-US"/>
        </a:p>
      </dgm:t>
    </dgm:pt>
    <dgm:pt modelId="{4DB14B00-A580-48DE-9E58-89856DFEB12C}">
      <dgm:prSet phldrT="[Text]"/>
      <dgm:spPr/>
      <dgm:t>
        <a:bodyPr/>
        <a:lstStyle/>
        <a:p>
          <a:pPr algn="l"/>
          <a:r>
            <a:rPr lang="en-US"/>
            <a:t>Step two- </a:t>
          </a:r>
        </a:p>
      </dgm:t>
    </dgm:pt>
    <dgm:pt modelId="{AA8F1E3B-9C76-4829-B2AD-1C10655AFC75}" type="parTrans" cxnId="{7326FC08-7312-4088-9FB2-23001E8A2797}">
      <dgm:prSet/>
      <dgm:spPr/>
      <dgm:t>
        <a:bodyPr/>
        <a:lstStyle/>
        <a:p>
          <a:endParaRPr lang="en-US"/>
        </a:p>
      </dgm:t>
    </dgm:pt>
    <dgm:pt modelId="{D1066619-F354-43E8-ABEB-FC5F608F8DCD}" type="sibTrans" cxnId="{7326FC08-7312-4088-9FB2-23001E8A2797}">
      <dgm:prSet/>
      <dgm:spPr/>
      <dgm:t>
        <a:bodyPr/>
        <a:lstStyle/>
        <a:p>
          <a:endParaRPr lang="en-US"/>
        </a:p>
      </dgm:t>
    </dgm:pt>
    <dgm:pt modelId="{73A21168-78EE-4088-8A5E-A791FF305E27}">
      <dgm:prSet phldrT="[Text]"/>
      <dgm:spPr/>
      <dgm:t>
        <a:bodyPr/>
        <a:lstStyle/>
        <a:p>
          <a:pPr algn="l"/>
          <a:r>
            <a:rPr lang="en-US"/>
            <a:t>Step three- Drive the various routes you have identified.</a:t>
          </a:r>
        </a:p>
      </dgm:t>
    </dgm:pt>
    <dgm:pt modelId="{3DF6CB75-7484-4B51-B2B1-02FD96A2ECDD}" type="parTrans" cxnId="{86354C75-0F3D-4F1C-84DA-81AC497D3416}">
      <dgm:prSet/>
      <dgm:spPr/>
      <dgm:t>
        <a:bodyPr/>
        <a:lstStyle/>
        <a:p>
          <a:endParaRPr lang="en-US"/>
        </a:p>
      </dgm:t>
    </dgm:pt>
    <dgm:pt modelId="{FCA61D8C-7B03-4B96-96A8-4E5B2EB30FC6}" type="sibTrans" cxnId="{86354C75-0F3D-4F1C-84DA-81AC497D3416}">
      <dgm:prSet/>
      <dgm:spPr/>
      <dgm:t>
        <a:bodyPr/>
        <a:lstStyle/>
        <a:p>
          <a:endParaRPr lang="en-US"/>
        </a:p>
      </dgm:t>
    </dgm:pt>
    <dgm:pt modelId="{E0A51F88-EB42-4760-8C59-0AE6E63095F9}" type="pres">
      <dgm:prSet presAssocID="{01E4A3A2-C72A-41E3-8D24-D1B071702869}" presName="linearFlow" presStyleCnt="0">
        <dgm:presLayoutVars>
          <dgm:dir/>
          <dgm:resizeHandles val="exact"/>
        </dgm:presLayoutVars>
      </dgm:prSet>
      <dgm:spPr/>
    </dgm:pt>
    <dgm:pt modelId="{E50A0D64-AC64-43F5-A6C0-9B33190F4620}" type="pres">
      <dgm:prSet presAssocID="{0A294C1D-BC5E-46C9-B6BE-2B6146D83FE5}" presName="composite" presStyleCnt="0"/>
      <dgm:spPr/>
    </dgm:pt>
    <dgm:pt modelId="{FD566E99-AE79-4E36-B8F8-432192C2CA8F}" type="pres">
      <dgm:prSet presAssocID="{0A294C1D-BC5E-46C9-B6BE-2B6146D83FE5}" presName="imgShp" presStyleLbl="fgImgPlace1" presStyleIdx="0" presStyleCnt="3"/>
      <dgm:spPr/>
    </dgm:pt>
    <dgm:pt modelId="{8DA5AF79-3D8E-44CB-B0DC-AEF9D703FBA7}" type="pres">
      <dgm:prSet presAssocID="{0A294C1D-BC5E-46C9-B6BE-2B6146D83FE5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E8EBFA-B15D-45C5-88D4-EE211C1B1D0D}" type="pres">
      <dgm:prSet presAssocID="{97D87A64-420B-4E34-BBA4-838D327607B1}" presName="spacing" presStyleCnt="0"/>
      <dgm:spPr/>
    </dgm:pt>
    <dgm:pt modelId="{1C0A1D45-8978-42A4-A4CB-A35BBC600B8B}" type="pres">
      <dgm:prSet presAssocID="{4DB14B00-A580-48DE-9E58-89856DFEB12C}" presName="composite" presStyleCnt="0"/>
      <dgm:spPr/>
    </dgm:pt>
    <dgm:pt modelId="{0747AD72-B54D-432F-887E-8BEF6A289576}" type="pres">
      <dgm:prSet presAssocID="{4DB14B00-A580-48DE-9E58-89856DFEB12C}" presName="imgShp" presStyleLbl="fgImgPlace1" presStyleIdx="1" presStyleCnt="3"/>
      <dgm:spPr/>
    </dgm:pt>
    <dgm:pt modelId="{5D6DA6BD-F6A0-425D-BF62-C9865AB8F9F6}" type="pres">
      <dgm:prSet presAssocID="{4DB14B00-A580-48DE-9E58-89856DFEB12C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724352-656E-4C67-9A61-3469A7AFEC4B}" type="pres">
      <dgm:prSet presAssocID="{D1066619-F354-43E8-ABEB-FC5F608F8DCD}" presName="spacing" presStyleCnt="0"/>
      <dgm:spPr/>
    </dgm:pt>
    <dgm:pt modelId="{860627D6-304F-4AF5-83AC-ED6C46570F87}" type="pres">
      <dgm:prSet presAssocID="{73A21168-78EE-4088-8A5E-A791FF305E27}" presName="composite" presStyleCnt="0"/>
      <dgm:spPr/>
    </dgm:pt>
    <dgm:pt modelId="{B3173E76-1443-4787-BC35-9949CF282FA5}" type="pres">
      <dgm:prSet presAssocID="{73A21168-78EE-4088-8A5E-A791FF305E27}" presName="imgShp" presStyleLbl="fgImgPlace1" presStyleIdx="2" presStyleCnt="3"/>
      <dgm:spPr/>
    </dgm:pt>
    <dgm:pt modelId="{1E0714EF-679A-43C2-A6DD-AB7861D5B873}" type="pres">
      <dgm:prSet presAssocID="{73A21168-78EE-4088-8A5E-A791FF305E27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6354C75-0F3D-4F1C-84DA-81AC497D3416}" srcId="{01E4A3A2-C72A-41E3-8D24-D1B071702869}" destId="{73A21168-78EE-4088-8A5E-A791FF305E27}" srcOrd="2" destOrd="0" parTransId="{3DF6CB75-7484-4B51-B2B1-02FD96A2ECDD}" sibTransId="{FCA61D8C-7B03-4B96-96A8-4E5B2EB30FC6}"/>
    <dgm:cxn modelId="{623EC518-7597-4E0E-A5D7-72D16A85DBBC}" type="presOf" srcId="{73A21168-78EE-4088-8A5E-A791FF305E27}" destId="{1E0714EF-679A-43C2-A6DD-AB7861D5B873}" srcOrd="0" destOrd="0" presId="urn:microsoft.com/office/officeart/2005/8/layout/vList3"/>
    <dgm:cxn modelId="{7326FC08-7312-4088-9FB2-23001E8A2797}" srcId="{01E4A3A2-C72A-41E3-8D24-D1B071702869}" destId="{4DB14B00-A580-48DE-9E58-89856DFEB12C}" srcOrd="1" destOrd="0" parTransId="{AA8F1E3B-9C76-4829-B2AD-1C10655AFC75}" sibTransId="{D1066619-F354-43E8-ABEB-FC5F608F8DCD}"/>
    <dgm:cxn modelId="{78493023-94BE-4E8E-829F-AF2789FB2FB6}" type="presOf" srcId="{01E4A3A2-C72A-41E3-8D24-D1B071702869}" destId="{E0A51F88-EB42-4760-8C59-0AE6E63095F9}" srcOrd="0" destOrd="0" presId="urn:microsoft.com/office/officeart/2005/8/layout/vList3"/>
    <dgm:cxn modelId="{083C9E14-FF5F-44E7-963A-C354AAB7D05C}" type="presOf" srcId="{4DB14B00-A580-48DE-9E58-89856DFEB12C}" destId="{5D6DA6BD-F6A0-425D-BF62-C9865AB8F9F6}" srcOrd="0" destOrd="0" presId="urn:microsoft.com/office/officeart/2005/8/layout/vList3"/>
    <dgm:cxn modelId="{201855C1-4F7E-4473-83D9-935F301EA49A}" srcId="{01E4A3A2-C72A-41E3-8D24-D1B071702869}" destId="{0A294C1D-BC5E-46C9-B6BE-2B6146D83FE5}" srcOrd="0" destOrd="0" parTransId="{4A25B336-B3D4-4EEC-8BB0-445C70D37F13}" sibTransId="{97D87A64-420B-4E34-BBA4-838D327607B1}"/>
    <dgm:cxn modelId="{518268B7-EB81-44D2-8E55-2775A1AF32A2}" type="presOf" srcId="{0A294C1D-BC5E-46C9-B6BE-2B6146D83FE5}" destId="{8DA5AF79-3D8E-44CB-B0DC-AEF9D703FBA7}" srcOrd="0" destOrd="0" presId="urn:microsoft.com/office/officeart/2005/8/layout/vList3"/>
    <dgm:cxn modelId="{C91B08F8-FEA1-43B8-B68D-38BC12F8D350}" type="presParOf" srcId="{E0A51F88-EB42-4760-8C59-0AE6E63095F9}" destId="{E50A0D64-AC64-43F5-A6C0-9B33190F4620}" srcOrd="0" destOrd="0" presId="urn:microsoft.com/office/officeart/2005/8/layout/vList3"/>
    <dgm:cxn modelId="{76E839B1-0681-4CFD-AE00-F7C608DC8FC5}" type="presParOf" srcId="{E50A0D64-AC64-43F5-A6C0-9B33190F4620}" destId="{FD566E99-AE79-4E36-B8F8-432192C2CA8F}" srcOrd="0" destOrd="0" presId="urn:microsoft.com/office/officeart/2005/8/layout/vList3"/>
    <dgm:cxn modelId="{8809A069-E00F-428F-BFE0-055AF566A169}" type="presParOf" srcId="{E50A0D64-AC64-43F5-A6C0-9B33190F4620}" destId="{8DA5AF79-3D8E-44CB-B0DC-AEF9D703FBA7}" srcOrd="1" destOrd="0" presId="urn:microsoft.com/office/officeart/2005/8/layout/vList3"/>
    <dgm:cxn modelId="{6F7BAFBF-20D6-4F0F-A273-3D7AC7608C96}" type="presParOf" srcId="{E0A51F88-EB42-4760-8C59-0AE6E63095F9}" destId="{8AE8EBFA-B15D-45C5-88D4-EE211C1B1D0D}" srcOrd="1" destOrd="0" presId="urn:microsoft.com/office/officeart/2005/8/layout/vList3"/>
    <dgm:cxn modelId="{952159DC-55C4-4415-96D4-C2D241F42BF3}" type="presParOf" srcId="{E0A51F88-EB42-4760-8C59-0AE6E63095F9}" destId="{1C0A1D45-8978-42A4-A4CB-A35BBC600B8B}" srcOrd="2" destOrd="0" presId="urn:microsoft.com/office/officeart/2005/8/layout/vList3"/>
    <dgm:cxn modelId="{E5673BA3-D3FB-46A8-97D3-B3054260065D}" type="presParOf" srcId="{1C0A1D45-8978-42A4-A4CB-A35BBC600B8B}" destId="{0747AD72-B54D-432F-887E-8BEF6A289576}" srcOrd="0" destOrd="0" presId="urn:microsoft.com/office/officeart/2005/8/layout/vList3"/>
    <dgm:cxn modelId="{61479808-F5DD-4D68-ADD7-51D99BDB8BC6}" type="presParOf" srcId="{1C0A1D45-8978-42A4-A4CB-A35BBC600B8B}" destId="{5D6DA6BD-F6A0-425D-BF62-C9865AB8F9F6}" srcOrd="1" destOrd="0" presId="urn:microsoft.com/office/officeart/2005/8/layout/vList3"/>
    <dgm:cxn modelId="{7C7879DA-0B0F-46F0-A5E2-FCDDF8EF4470}" type="presParOf" srcId="{E0A51F88-EB42-4760-8C59-0AE6E63095F9}" destId="{A0724352-656E-4C67-9A61-3469A7AFEC4B}" srcOrd="3" destOrd="0" presId="urn:microsoft.com/office/officeart/2005/8/layout/vList3"/>
    <dgm:cxn modelId="{107A7510-26D6-4AA1-A7C5-14A08B84F285}" type="presParOf" srcId="{E0A51F88-EB42-4760-8C59-0AE6E63095F9}" destId="{860627D6-304F-4AF5-83AC-ED6C46570F87}" srcOrd="4" destOrd="0" presId="urn:microsoft.com/office/officeart/2005/8/layout/vList3"/>
    <dgm:cxn modelId="{3E1A8C35-65DC-4FD7-A1E0-70B5E6AC4B95}" type="presParOf" srcId="{860627D6-304F-4AF5-83AC-ED6C46570F87}" destId="{B3173E76-1443-4787-BC35-9949CF282FA5}" srcOrd="0" destOrd="0" presId="urn:microsoft.com/office/officeart/2005/8/layout/vList3"/>
    <dgm:cxn modelId="{D9D1FB9F-D949-4568-A510-719BDFE5E947}" type="presParOf" srcId="{860627D6-304F-4AF5-83AC-ED6C46570F87}" destId="{1E0714EF-679A-43C2-A6DD-AB7861D5B873}" srcOrd="1" destOrd="0" presId="urn:microsoft.com/office/officeart/2005/8/layout/vList3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DA5AF79-3D8E-44CB-B0DC-AEF9D703FBA7}">
      <dsp:nvSpPr>
        <dsp:cNvPr id="0" name=""/>
        <dsp:cNvSpPr/>
      </dsp:nvSpPr>
      <dsp:spPr>
        <a:xfrm rot="10800000">
          <a:off x="773462" y="996"/>
          <a:ext cx="2686425" cy="387226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756" tIns="38100" rIns="7112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one-  Decide whether your house can withstand a hurricane</a:t>
          </a:r>
        </a:p>
      </dsp:txBody>
      <dsp:txXfrm rot="10800000">
        <a:off x="773462" y="996"/>
        <a:ext cx="2686425" cy="387226"/>
      </dsp:txXfrm>
    </dsp:sp>
    <dsp:sp modelId="{FD566E99-AE79-4E36-B8F8-432192C2CA8F}">
      <dsp:nvSpPr>
        <dsp:cNvPr id="0" name=""/>
        <dsp:cNvSpPr/>
      </dsp:nvSpPr>
      <dsp:spPr>
        <a:xfrm>
          <a:off x="579849" y="996"/>
          <a:ext cx="387226" cy="387226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6DA6BD-F6A0-425D-BF62-C9865AB8F9F6}">
      <dsp:nvSpPr>
        <dsp:cNvPr id="0" name=""/>
        <dsp:cNvSpPr/>
      </dsp:nvSpPr>
      <dsp:spPr>
        <a:xfrm rot="10800000">
          <a:off x="773462" y="485362"/>
          <a:ext cx="2686425" cy="387226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756" tIns="38100" rIns="7112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two- </a:t>
          </a:r>
        </a:p>
      </dsp:txBody>
      <dsp:txXfrm rot="10800000">
        <a:off x="773462" y="485362"/>
        <a:ext cx="2686425" cy="387226"/>
      </dsp:txXfrm>
    </dsp:sp>
    <dsp:sp modelId="{0747AD72-B54D-432F-887E-8BEF6A289576}">
      <dsp:nvSpPr>
        <dsp:cNvPr id="0" name=""/>
        <dsp:cNvSpPr/>
      </dsp:nvSpPr>
      <dsp:spPr>
        <a:xfrm>
          <a:off x="579849" y="485362"/>
          <a:ext cx="387226" cy="387226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0714EF-679A-43C2-A6DD-AB7861D5B873}">
      <dsp:nvSpPr>
        <dsp:cNvPr id="0" name=""/>
        <dsp:cNvSpPr/>
      </dsp:nvSpPr>
      <dsp:spPr>
        <a:xfrm rot="10800000">
          <a:off x="773462" y="969728"/>
          <a:ext cx="2686425" cy="387226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756" tIns="38100" rIns="7112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Step three- Drive the various routes you have identified</a:t>
          </a:r>
        </a:p>
      </dsp:txBody>
      <dsp:txXfrm rot="10800000">
        <a:off x="773462" y="969728"/>
        <a:ext cx="2686425" cy="387226"/>
      </dsp:txXfrm>
    </dsp:sp>
    <dsp:sp modelId="{B3173E76-1443-4787-BC35-9949CF282FA5}">
      <dsp:nvSpPr>
        <dsp:cNvPr id="0" name=""/>
        <dsp:cNvSpPr/>
      </dsp:nvSpPr>
      <dsp:spPr>
        <a:xfrm>
          <a:off x="579849" y="969728"/>
          <a:ext cx="387226" cy="387226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cnixon</cp:lastModifiedBy>
  <cp:revision>4</cp:revision>
  <dcterms:created xsi:type="dcterms:W3CDTF">2010-11-28T22:28:00Z</dcterms:created>
  <dcterms:modified xsi:type="dcterms:W3CDTF">2010-11-28T22:32:00Z</dcterms:modified>
</cp:coreProperties>
</file>